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D8" w:rsidRPr="001B17D8" w:rsidRDefault="00153758" w:rsidP="00E3100F">
      <w:pPr>
        <w:spacing w:after="120" w:line="276" w:lineRule="auto"/>
        <w:jc w:val="right"/>
        <w:rPr>
          <w:rFonts w:ascii="Arial" w:eastAsia="Calibri" w:hAnsi="Arial" w:cs="Arial"/>
          <w:sz w:val="20"/>
          <w:szCs w:val="20"/>
          <w:lang w:eastAsia="en-US"/>
        </w:rPr>
      </w:pPr>
      <w:r w:rsidRPr="00E3100F">
        <w:rPr>
          <w:rFonts w:ascii="Arial" w:eastAsia="Calibri" w:hAnsi="Arial" w:cs="Arial"/>
          <w:color w:val="0000FF"/>
          <w:sz w:val="20"/>
          <w:szCs w:val="20"/>
          <w:lang w:eastAsia="en-US"/>
        </w:rPr>
        <w:tab/>
      </w:r>
      <w:r w:rsidRPr="00E3100F">
        <w:rPr>
          <w:rFonts w:ascii="Arial" w:eastAsia="Calibri" w:hAnsi="Arial" w:cs="Arial"/>
          <w:color w:val="0000FF"/>
          <w:sz w:val="20"/>
          <w:szCs w:val="20"/>
          <w:lang w:eastAsia="en-US"/>
        </w:rPr>
        <w:tab/>
      </w:r>
      <w:r w:rsidRPr="00E3100F">
        <w:rPr>
          <w:rFonts w:ascii="Arial" w:eastAsia="Calibri" w:hAnsi="Arial" w:cs="Arial"/>
          <w:color w:val="0000FF"/>
          <w:sz w:val="20"/>
          <w:szCs w:val="20"/>
          <w:lang w:eastAsia="en-US"/>
        </w:rPr>
        <w:tab/>
      </w:r>
      <w:r w:rsidRPr="00E3100F">
        <w:rPr>
          <w:rFonts w:ascii="Arial" w:eastAsia="Calibri" w:hAnsi="Arial" w:cs="Arial"/>
          <w:color w:val="0000FF"/>
          <w:sz w:val="20"/>
          <w:szCs w:val="20"/>
          <w:lang w:eastAsia="en-US"/>
        </w:rPr>
        <w:tab/>
      </w:r>
      <w:r w:rsidRPr="00E3100F">
        <w:rPr>
          <w:rFonts w:ascii="Arial" w:eastAsia="Calibri" w:hAnsi="Arial" w:cs="Arial"/>
          <w:color w:val="0000FF"/>
          <w:sz w:val="20"/>
          <w:szCs w:val="20"/>
          <w:lang w:eastAsia="en-US"/>
        </w:rPr>
        <w:tab/>
        <w:t xml:space="preserve">                     </w:t>
      </w:r>
      <w:r>
        <w:rPr>
          <w:rFonts w:ascii="Arial" w:eastAsia="Calibri" w:hAnsi="Arial" w:cs="Arial"/>
          <w:color w:val="0000FF"/>
          <w:sz w:val="20"/>
          <w:szCs w:val="20"/>
          <w:u w:val="single"/>
          <w:lang w:eastAsia="en-US"/>
        </w:rPr>
        <w:t xml:space="preserve"> </w:t>
      </w:r>
      <w:r w:rsidR="001B17D8" w:rsidRPr="001B17D8">
        <w:rPr>
          <w:rFonts w:ascii="Arial" w:eastAsia="Calibri" w:hAnsi="Arial" w:cs="Arial"/>
          <w:color w:val="0000FF"/>
          <w:sz w:val="20"/>
          <w:szCs w:val="20"/>
          <w:u w:val="single"/>
          <w:lang w:eastAsia="en-US"/>
        </w:rPr>
        <w:t>TOP_PLUSZ-3.1.1-21-NG1-2022-00001</w:t>
      </w:r>
    </w:p>
    <w:p w:rsidR="00C94EFE" w:rsidRDefault="00C94EFE" w:rsidP="00E3100F">
      <w:pPr>
        <w:jc w:val="right"/>
        <w:rPr>
          <w:rFonts w:ascii="Arial" w:hAnsi="Arial" w:cs="Arial"/>
          <w:b/>
          <w:caps/>
          <w:sz w:val="20"/>
          <w:szCs w:val="20"/>
        </w:rPr>
      </w:pPr>
    </w:p>
    <w:p w:rsidR="00C94EFE" w:rsidRPr="00C94EFE" w:rsidRDefault="00C94EFE" w:rsidP="00C94EFE">
      <w:pPr>
        <w:jc w:val="center"/>
        <w:rPr>
          <w:rFonts w:ascii="Arial" w:hAnsi="Arial" w:cs="Arial"/>
          <w:b/>
          <w:caps/>
          <w:sz w:val="20"/>
          <w:szCs w:val="20"/>
        </w:rPr>
      </w:pPr>
      <w:r w:rsidRPr="00C94EFE">
        <w:rPr>
          <w:rFonts w:ascii="Arial" w:hAnsi="Arial" w:cs="Arial"/>
          <w:b/>
          <w:caps/>
          <w:sz w:val="20"/>
          <w:szCs w:val="20"/>
        </w:rPr>
        <w:t>Útmutató</w:t>
      </w:r>
    </w:p>
    <w:p w:rsidR="00C94EFE" w:rsidRPr="00C94EFE" w:rsidRDefault="00C94EFE" w:rsidP="00C94EFE">
      <w:pPr>
        <w:jc w:val="center"/>
        <w:rPr>
          <w:rFonts w:ascii="Arial" w:hAnsi="Arial" w:cs="Arial"/>
          <w:b/>
          <w:sz w:val="20"/>
          <w:szCs w:val="20"/>
        </w:rPr>
      </w:pPr>
      <w:r w:rsidRPr="00C94EFE">
        <w:rPr>
          <w:rFonts w:ascii="Arial" w:hAnsi="Arial" w:cs="Arial"/>
          <w:b/>
          <w:sz w:val="20"/>
          <w:szCs w:val="20"/>
        </w:rPr>
        <w:t>a foglalkoztató részére a nettó létszámnövekedés megállapításához</w:t>
      </w:r>
      <w:r w:rsidR="002B5ED8">
        <w:rPr>
          <w:rFonts w:ascii="Arial" w:hAnsi="Arial" w:cs="Arial"/>
          <w:b/>
          <w:sz w:val="20"/>
          <w:szCs w:val="20"/>
        </w:rPr>
        <w:t xml:space="preserve"> </w:t>
      </w:r>
      <w:bookmarkStart w:id="0" w:name="_GoBack"/>
      <w:bookmarkEnd w:id="0"/>
    </w:p>
    <w:p w:rsidR="00C94EFE" w:rsidRPr="00C94EFE" w:rsidRDefault="00C94EFE" w:rsidP="00C94EFE">
      <w:pPr>
        <w:rPr>
          <w:rFonts w:ascii="Arial" w:hAnsi="Arial" w:cs="Arial"/>
          <w:sz w:val="20"/>
          <w:szCs w:val="20"/>
        </w:rPr>
      </w:pPr>
    </w:p>
    <w:p w:rsidR="00C94EFE" w:rsidRPr="00C94EFE" w:rsidRDefault="00C94EFE" w:rsidP="00C94EFE">
      <w:pPr>
        <w:numPr>
          <w:ilvl w:val="0"/>
          <w:numId w:val="23"/>
        </w:numPr>
        <w:jc w:val="both"/>
        <w:rPr>
          <w:rFonts w:ascii="Arial" w:hAnsi="Arial" w:cs="Arial"/>
          <w:sz w:val="20"/>
          <w:szCs w:val="20"/>
        </w:rPr>
      </w:pPr>
      <w:r w:rsidRPr="00C94EFE">
        <w:rPr>
          <w:rFonts w:ascii="Arial" w:hAnsi="Arial" w:cs="Arial"/>
          <w:sz w:val="20"/>
          <w:szCs w:val="20"/>
        </w:rPr>
        <w:t>Meg kell állapítani a foglalkoztató statisztikai állományi létszámát</w:t>
      </w:r>
      <w:r w:rsidRPr="00C94EFE">
        <w:rPr>
          <w:rFonts w:ascii="Arial" w:hAnsi="Arial" w:cs="Arial"/>
          <w:sz w:val="20"/>
          <w:szCs w:val="20"/>
          <w:vertAlign w:val="superscript"/>
        </w:rPr>
        <w:footnoteReference w:customMarkFollows="1" w:id="1"/>
        <w:t>1</w:t>
      </w:r>
      <w:r w:rsidRPr="00C94EFE">
        <w:rPr>
          <w:rFonts w:ascii="Arial" w:hAnsi="Arial" w:cs="Arial"/>
          <w:sz w:val="20"/>
          <w:szCs w:val="20"/>
        </w:rPr>
        <w:t xml:space="preserve"> a kérelem benyújtása napján.</w:t>
      </w:r>
    </w:p>
    <w:p w:rsidR="00C94EFE" w:rsidRPr="00C94EFE" w:rsidRDefault="00C94EFE" w:rsidP="00C94EFE">
      <w:pPr>
        <w:ind w:left="360"/>
        <w:jc w:val="both"/>
        <w:rPr>
          <w:rFonts w:ascii="Arial" w:hAnsi="Arial" w:cs="Arial"/>
          <w:sz w:val="20"/>
          <w:szCs w:val="20"/>
        </w:rPr>
      </w:pPr>
    </w:p>
    <w:p w:rsidR="00C94EFE" w:rsidRPr="00C94EFE" w:rsidRDefault="00C94EFE" w:rsidP="00C94EFE">
      <w:pPr>
        <w:numPr>
          <w:ilvl w:val="0"/>
          <w:numId w:val="23"/>
        </w:numPr>
        <w:jc w:val="both"/>
        <w:rPr>
          <w:rFonts w:ascii="Arial" w:hAnsi="Arial" w:cs="Arial"/>
          <w:sz w:val="20"/>
          <w:szCs w:val="20"/>
        </w:rPr>
      </w:pPr>
      <w:r w:rsidRPr="00C94EFE">
        <w:rPr>
          <w:rFonts w:ascii="Arial" w:hAnsi="Arial" w:cs="Arial"/>
          <w:sz w:val="20"/>
          <w:szCs w:val="20"/>
        </w:rPr>
        <w:t>Meg ke</w:t>
      </w:r>
      <w:r w:rsidR="00215FB9">
        <w:rPr>
          <w:rFonts w:ascii="Arial" w:hAnsi="Arial" w:cs="Arial"/>
          <w:sz w:val="20"/>
          <w:szCs w:val="20"/>
        </w:rPr>
        <w:t xml:space="preserve">ll állapítani a foglalkoztató </w:t>
      </w:r>
      <w:r w:rsidR="00A36A29">
        <w:rPr>
          <w:rFonts w:ascii="Arial" w:hAnsi="Arial" w:cs="Arial"/>
          <w:sz w:val="20"/>
          <w:szCs w:val="20"/>
        </w:rPr>
        <w:t>12</w:t>
      </w:r>
      <w:r w:rsidRPr="00C94EFE">
        <w:rPr>
          <w:rFonts w:ascii="Arial" w:hAnsi="Arial" w:cs="Arial"/>
          <w:sz w:val="20"/>
          <w:szCs w:val="20"/>
        </w:rPr>
        <w:t xml:space="preserve"> havi átlagos statisztikai állományi létszámát a</w:t>
      </w:r>
      <w:r w:rsidR="00215FB9">
        <w:rPr>
          <w:rFonts w:ascii="Arial" w:hAnsi="Arial" w:cs="Arial"/>
          <w:sz w:val="20"/>
          <w:szCs w:val="20"/>
        </w:rPr>
        <w:t xml:space="preserve"> kérelem benyújtását megelőző </w:t>
      </w:r>
      <w:r w:rsidR="00A36A29">
        <w:rPr>
          <w:rFonts w:ascii="Arial" w:hAnsi="Arial" w:cs="Arial"/>
          <w:sz w:val="20"/>
          <w:szCs w:val="20"/>
        </w:rPr>
        <w:t>12</w:t>
      </w:r>
      <w:r w:rsidRPr="00C94EFE">
        <w:rPr>
          <w:rFonts w:ascii="Arial" w:hAnsi="Arial" w:cs="Arial"/>
          <w:sz w:val="20"/>
          <w:szCs w:val="20"/>
        </w:rPr>
        <w:t xml:space="preserve"> teljes lezárt naptári hónap alapulvételével.</w:t>
      </w:r>
    </w:p>
    <w:p w:rsidR="00C94EFE" w:rsidRPr="00C94EFE" w:rsidRDefault="00C94EFE" w:rsidP="00C94EFE">
      <w:pPr>
        <w:jc w:val="both"/>
        <w:rPr>
          <w:rFonts w:ascii="Arial" w:hAnsi="Arial" w:cs="Arial"/>
          <w:sz w:val="20"/>
          <w:szCs w:val="20"/>
        </w:rPr>
      </w:pPr>
    </w:p>
    <w:p w:rsidR="00C94EFE" w:rsidRPr="00C94EFE" w:rsidRDefault="00C94EFE" w:rsidP="00C94EFE">
      <w:pPr>
        <w:numPr>
          <w:ilvl w:val="0"/>
          <w:numId w:val="23"/>
        </w:numPr>
        <w:jc w:val="both"/>
        <w:rPr>
          <w:rFonts w:ascii="Arial" w:hAnsi="Arial" w:cs="Arial"/>
          <w:sz w:val="20"/>
          <w:szCs w:val="20"/>
        </w:rPr>
      </w:pPr>
      <w:r w:rsidRPr="00C94EFE">
        <w:rPr>
          <w:rFonts w:ascii="Arial" w:hAnsi="Arial" w:cs="Arial"/>
          <w:sz w:val="20"/>
          <w:szCs w:val="20"/>
        </w:rPr>
        <w:t xml:space="preserve">Meg kell vizsgálni, hogy a </w:t>
      </w:r>
      <w:r w:rsidR="00A36A29">
        <w:rPr>
          <w:rFonts w:ascii="Arial" w:hAnsi="Arial" w:cs="Arial"/>
          <w:sz w:val="20"/>
          <w:szCs w:val="20"/>
        </w:rPr>
        <w:t>12</w:t>
      </w:r>
      <w:r w:rsidRPr="00C94EFE">
        <w:rPr>
          <w:rFonts w:ascii="Arial" w:hAnsi="Arial" w:cs="Arial"/>
          <w:sz w:val="20"/>
          <w:szCs w:val="20"/>
        </w:rPr>
        <w:t xml:space="preserve"> havi átlagos statisztikai állományi létszám nagyobb-e, mint a kérelem benyújtásának időpontjában meglévő statisztikai állományi létszám.</w:t>
      </w:r>
    </w:p>
    <w:p w:rsidR="00C94EFE" w:rsidRPr="00C94EFE" w:rsidRDefault="00C94EFE" w:rsidP="00C94EFE">
      <w:pPr>
        <w:ind w:left="360"/>
        <w:jc w:val="both"/>
        <w:rPr>
          <w:rFonts w:ascii="Arial" w:hAnsi="Arial" w:cs="Arial"/>
          <w:sz w:val="20"/>
          <w:szCs w:val="20"/>
        </w:rPr>
      </w:pPr>
    </w:p>
    <w:p w:rsidR="00C94EFE" w:rsidRPr="00C94EFE" w:rsidRDefault="00C94EFE" w:rsidP="00C94EFE">
      <w:pPr>
        <w:numPr>
          <w:ilvl w:val="0"/>
          <w:numId w:val="23"/>
        </w:numPr>
        <w:jc w:val="both"/>
        <w:rPr>
          <w:rFonts w:ascii="Arial" w:hAnsi="Arial" w:cs="Arial"/>
          <w:sz w:val="20"/>
          <w:szCs w:val="20"/>
        </w:rPr>
      </w:pPr>
      <w:r w:rsidRPr="00C94EFE">
        <w:rPr>
          <w:rFonts w:ascii="Arial" w:hAnsi="Arial" w:cs="Arial"/>
          <w:sz w:val="20"/>
          <w:szCs w:val="20"/>
        </w:rPr>
        <w:t>Amennyiben igen, vagyis a kérelem benyújtásakor meglévő statisztikai állományi lé</w:t>
      </w:r>
      <w:r w:rsidR="00215FB9">
        <w:rPr>
          <w:rFonts w:ascii="Arial" w:hAnsi="Arial" w:cs="Arial"/>
          <w:sz w:val="20"/>
          <w:szCs w:val="20"/>
        </w:rPr>
        <w:t xml:space="preserve">tszám kisebb, mint a megelőző </w:t>
      </w:r>
      <w:r w:rsidR="00A36A29">
        <w:rPr>
          <w:rFonts w:ascii="Arial" w:hAnsi="Arial" w:cs="Arial"/>
          <w:sz w:val="20"/>
          <w:szCs w:val="20"/>
        </w:rPr>
        <w:t>12</w:t>
      </w:r>
      <w:r w:rsidRPr="00C94EFE">
        <w:rPr>
          <w:rFonts w:ascii="Arial" w:hAnsi="Arial" w:cs="Arial"/>
          <w:sz w:val="20"/>
          <w:szCs w:val="20"/>
        </w:rPr>
        <w:t xml:space="preserve"> havi átlagos statisztikai állományi létszám, akkor meg kell határozni azon alkalmazottak havi átlagos statisztikai állományi létszámát a</w:t>
      </w:r>
      <w:r w:rsidR="00A36A29">
        <w:rPr>
          <w:rFonts w:ascii="Arial" w:hAnsi="Arial" w:cs="Arial"/>
          <w:sz w:val="20"/>
          <w:szCs w:val="20"/>
        </w:rPr>
        <w:t xml:space="preserve"> kérelem benyújtását megelőző 12</w:t>
      </w:r>
      <w:r w:rsidRPr="00C94EFE">
        <w:rPr>
          <w:rFonts w:ascii="Arial" w:hAnsi="Arial" w:cs="Arial"/>
          <w:sz w:val="20"/>
          <w:szCs w:val="20"/>
        </w:rPr>
        <w:t xml:space="preserve"> hónapra vonatkozóan, akiknek a munkaviszonya – jogszabályban meghatározott – preferált módon szűnt meg.</w:t>
      </w:r>
    </w:p>
    <w:p w:rsidR="00C94EFE" w:rsidRPr="00C94EFE" w:rsidRDefault="00C94EFE" w:rsidP="00C94EFE">
      <w:pPr>
        <w:jc w:val="both"/>
        <w:rPr>
          <w:rFonts w:ascii="Arial" w:hAnsi="Arial" w:cs="Arial"/>
          <w:sz w:val="20"/>
          <w:szCs w:val="20"/>
        </w:rPr>
      </w:pPr>
    </w:p>
    <w:p w:rsidR="00C94EFE" w:rsidRPr="00C94EFE" w:rsidRDefault="00C94EFE" w:rsidP="00C94EFE">
      <w:pPr>
        <w:numPr>
          <w:ilvl w:val="0"/>
          <w:numId w:val="23"/>
        </w:numPr>
        <w:jc w:val="both"/>
        <w:rPr>
          <w:rFonts w:ascii="Arial" w:hAnsi="Arial" w:cs="Arial"/>
          <w:sz w:val="20"/>
          <w:szCs w:val="20"/>
        </w:rPr>
      </w:pPr>
      <w:r w:rsidRPr="00C94EFE">
        <w:rPr>
          <w:rFonts w:ascii="Arial" w:hAnsi="Arial" w:cs="Arial"/>
          <w:sz w:val="20"/>
          <w:szCs w:val="20"/>
        </w:rPr>
        <w:t>A preferált módon megszűnt havi statisztikai állományi létsz</w:t>
      </w:r>
      <w:r w:rsidR="00215FB9">
        <w:rPr>
          <w:rFonts w:ascii="Arial" w:hAnsi="Arial" w:cs="Arial"/>
          <w:sz w:val="20"/>
          <w:szCs w:val="20"/>
        </w:rPr>
        <w:t xml:space="preserve">ámokból szintén számolni kell </w:t>
      </w:r>
      <w:r w:rsidR="00A36A29">
        <w:rPr>
          <w:rFonts w:ascii="Arial" w:hAnsi="Arial" w:cs="Arial"/>
          <w:sz w:val="20"/>
          <w:szCs w:val="20"/>
        </w:rPr>
        <w:t>12</w:t>
      </w:r>
      <w:r w:rsidRPr="00C94EFE">
        <w:rPr>
          <w:rFonts w:ascii="Arial" w:hAnsi="Arial" w:cs="Arial"/>
          <w:sz w:val="20"/>
          <w:szCs w:val="20"/>
        </w:rPr>
        <w:t xml:space="preserve"> havi átlagos statisztikai állományi létszámot.</w:t>
      </w:r>
    </w:p>
    <w:p w:rsidR="00C94EFE" w:rsidRPr="00C94EFE" w:rsidRDefault="00C94EFE" w:rsidP="00C94EFE">
      <w:pPr>
        <w:ind w:left="360"/>
        <w:jc w:val="both"/>
        <w:rPr>
          <w:rFonts w:ascii="Arial" w:hAnsi="Arial" w:cs="Arial"/>
          <w:sz w:val="20"/>
          <w:szCs w:val="20"/>
        </w:rPr>
      </w:pPr>
    </w:p>
    <w:p w:rsidR="00C94EFE" w:rsidRPr="00C94EFE" w:rsidRDefault="00215FB9" w:rsidP="00C94EFE">
      <w:pPr>
        <w:numPr>
          <w:ilvl w:val="0"/>
          <w:numId w:val="23"/>
        </w:numPr>
        <w:jc w:val="both"/>
        <w:rPr>
          <w:rFonts w:ascii="Arial" w:hAnsi="Arial" w:cs="Arial"/>
          <w:sz w:val="20"/>
          <w:szCs w:val="20"/>
        </w:rPr>
      </w:pPr>
      <w:r>
        <w:rPr>
          <w:rFonts w:ascii="Arial" w:hAnsi="Arial" w:cs="Arial"/>
          <w:sz w:val="20"/>
          <w:szCs w:val="20"/>
        </w:rPr>
        <w:t xml:space="preserve">A tényleges </w:t>
      </w:r>
      <w:r w:rsidR="00A36A29">
        <w:rPr>
          <w:rFonts w:ascii="Arial" w:hAnsi="Arial" w:cs="Arial"/>
          <w:sz w:val="20"/>
          <w:szCs w:val="20"/>
        </w:rPr>
        <w:t>12</w:t>
      </w:r>
      <w:r w:rsidR="00C94EFE" w:rsidRPr="00C94EFE">
        <w:rPr>
          <w:rFonts w:ascii="Arial" w:hAnsi="Arial" w:cs="Arial"/>
          <w:sz w:val="20"/>
          <w:szCs w:val="20"/>
        </w:rPr>
        <w:t xml:space="preserve"> havi statisztikai állományi létszámból le kell vonni a preferált módon megszűnt jogviszonyokból számított átlagos statisztikai állományi létszámot. (A 2. pontban kiszámított létszámból le kell vonni az 5. pontban kiszámított létszámot.) Az így kapott létszámot meghaladó létszámfelvétel eredményez nettó létszámnövekedést. </w:t>
      </w:r>
    </w:p>
    <w:p w:rsidR="00C94EFE" w:rsidRPr="00C94EFE" w:rsidRDefault="00C94EFE" w:rsidP="00C94EFE">
      <w:pPr>
        <w:jc w:val="both"/>
        <w:rPr>
          <w:rFonts w:ascii="Arial" w:hAnsi="Arial" w:cs="Arial"/>
          <w:sz w:val="20"/>
          <w:szCs w:val="20"/>
        </w:rPr>
      </w:pPr>
    </w:p>
    <w:p w:rsidR="00C94EFE" w:rsidRPr="00C94EFE" w:rsidRDefault="00C94EFE" w:rsidP="00C94EFE">
      <w:pPr>
        <w:numPr>
          <w:ilvl w:val="0"/>
          <w:numId w:val="23"/>
        </w:numPr>
        <w:jc w:val="both"/>
        <w:rPr>
          <w:rFonts w:ascii="Arial" w:hAnsi="Arial" w:cs="Arial"/>
          <w:sz w:val="20"/>
          <w:szCs w:val="20"/>
        </w:rPr>
      </w:pPr>
      <w:r w:rsidRPr="00C94EFE">
        <w:rPr>
          <w:rFonts w:ascii="Arial" w:hAnsi="Arial" w:cs="Arial"/>
          <w:sz w:val="20"/>
          <w:szCs w:val="20"/>
        </w:rPr>
        <w:t>Preferált megszűnési módok: munkavállaló részéről történő megszüntetés, munkaképtelenné válás, öregségi nyugdíjazás, önkéntes munkaidő csökkentés, kötelezettségszegés miatti jogszerű elbocsátás, a foglalkoztató a munka törvénykönyvéről szóló 2012. évi I. törvény (Mt). 78. § (1) bekezdés szerinti azonnali hatályú felmondása.</w:t>
      </w:r>
    </w:p>
    <w:p w:rsidR="00C94EFE" w:rsidRPr="00C94EFE" w:rsidRDefault="00C94EFE" w:rsidP="00C94EFE">
      <w:pPr>
        <w:jc w:val="both"/>
        <w:rPr>
          <w:rFonts w:ascii="Arial" w:hAnsi="Arial" w:cs="Arial"/>
          <w:sz w:val="20"/>
          <w:szCs w:val="20"/>
        </w:rPr>
      </w:pPr>
    </w:p>
    <w:p w:rsidR="00C94EFE" w:rsidRPr="00C94EFE" w:rsidRDefault="00C94EFE" w:rsidP="00C94EFE">
      <w:pPr>
        <w:ind w:left="708"/>
        <w:jc w:val="both"/>
        <w:rPr>
          <w:rFonts w:ascii="Arial" w:hAnsi="Arial" w:cs="Arial"/>
          <w:sz w:val="20"/>
          <w:szCs w:val="20"/>
        </w:rPr>
      </w:pPr>
      <w:r w:rsidRPr="00C94EFE">
        <w:rPr>
          <w:rFonts w:ascii="Arial" w:hAnsi="Arial" w:cs="Arial"/>
          <w:sz w:val="20"/>
          <w:szCs w:val="20"/>
        </w:rPr>
        <w:t xml:space="preserve">(Mivel ezek a fogalmak nincsenek teljes </w:t>
      </w:r>
      <w:proofErr w:type="gramStart"/>
      <w:r w:rsidRPr="00C94EFE">
        <w:rPr>
          <w:rFonts w:ascii="Arial" w:hAnsi="Arial" w:cs="Arial"/>
          <w:sz w:val="20"/>
          <w:szCs w:val="20"/>
        </w:rPr>
        <w:t>mértékben</w:t>
      </w:r>
      <w:proofErr w:type="gramEnd"/>
      <w:r w:rsidRPr="00C94EFE">
        <w:rPr>
          <w:rFonts w:ascii="Arial" w:hAnsi="Arial" w:cs="Arial"/>
          <w:sz w:val="20"/>
          <w:szCs w:val="20"/>
        </w:rPr>
        <w:t xml:space="preserve"> összhangban a magyar munkajogi fogalmakkal, ezért </w:t>
      </w:r>
      <w:r w:rsidRPr="00C94EFE">
        <w:rPr>
          <w:rFonts w:ascii="Arial" w:hAnsi="Arial" w:cs="Arial"/>
          <w:sz w:val="20"/>
          <w:szCs w:val="20"/>
          <w:u w:val="single"/>
        </w:rPr>
        <w:t>nem preferált</w:t>
      </w:r>
      <w:r w:rsidRPr="00C94EFE">
        <w:rPr>
          <w:rFonts w:ascii="Arial" w:hAnsi="Arial" w:cs="Arial"/>
          <w:sz w:val="20"/>
          <w:szCs w:val="20"/>
        </w:rPr>
        <w:t xml:space="preserve"> megszüntetési módnak kell tekinteni:</w:t>
      </w:r>
    </w:p>
    <w:p w:rsidR="00C94EFE" w:rsidRPr="00C94EFE" w:rsidRDefault="00C94EFE" w:rsidP="00C94EFE">
      <w:pPr>
        <w:numPr>
          <w:ilvl w:val="0"/>
          <w:numId w:val="22"/>
        </w:numPr>
        <w:tabs>
          <w:tab w:val="num" w:pos="644"/>
          <w:tab w:val="num" w:pos="1276"/>
        </w:tabs>
        <w:ind w:left="1134"/>
        <w:jc w:val="both"/>
        <w:rPr>
          <w:rFonts w:ascii="Arial" w:hAnsi="Arial" w:cs="Arial"/>
          <w:sz w:val="20"/>
          <w:szCs w:val="20"/>
        </w:rPr>
      </w:pPr>
      <w:r w:rsidRPr="00C94EFE">
        <w:rPr>
          <w:rFonts w:ascii="Arial" w:hAnsi="Arial" w:cs="Arial"/>
          <w:sz w:val="20"/>
          <w:szCs w:val="20"/>
        </w:rPr>
        <w:t>a felek közös megegyezését, illetve</w:t>
      </w:r>
    </w:p>
    <w:p w:rsidR="00C94EFE" w:rsidRPr="00C94EFE" w:rsidRDefault="00C94EFE" w:rsidP="00C94EFE">
      <w:pPr>
        <w:numPr>
          <w:ilvl w:val="0"/>
          <w:numId w:val="22"/>
        </w:numPr>
        <w:tabs>
          <w:tab w:val="num" w:pos="644"/>
          <w:tab w:val="num" w:pos="1276"/>
        </w:tabs>
        <w:ind w:left="1134"/>
        <w:jc w:val="both"/>
        <w:rPr>
          <w:rFonts w:ascii="Arial" w:hAnsi="Arial" w:cs="Arial"/>
          <w:sz w:val="20"/>
          <w:szCs w:val="20"/>
        </w:rPr>
      </w:pPr>
      <w:r w:rsidRPr="00C94EFE">
        <w:rPr>
          <w:rFonts w:ascii="Arial" w:hAnsi="Arial" w:cs="Arial"/>
          <w:sz w:val="20"/>
          <w:szCs w:val="20"/>
        </w:rPr>
        <w:t>az Mt. 79. § (1) bekezdés b) pontja szerinti azonnali hatályú felmondását.)</w:t>
      </w:r>
    </w:p>
    <w:p w:rsidR="00C94EFE" w:rsidRPr="00C94EFE" w:rsidRDefault="00C94EFE" w:rsidP="00C94EFE">
      <w:pPr>
        <w:ind w:left="708"/>
        <w:jc w:val="both"/>
        <w:rPr>
          <w:rFonts w:ascii="Arial" w:hAnsi="Arial" w:cs="Arial"/>
          <w:sz w:val="20"/>
          <w:szCs w:val="20"/>
        </w:rPr>
      </w:pPr>
    </w:p>
    <w:p w:rsidR="00C94EFE" w:rsidRPr="00C94EFE" w:rsidRDefault="00C94EFE" w:rsidP="00C94EFE">
      <w:pPr>
        <w:ind w:left="708"/>
        <w:jc w:val="both"/>
        <w:rPr>
          <w:rFonts w:ascii="Arial" w:hAnsi="Arial" w:cs="Arial"/>
          <w:sz w:val="20"/>
          <w:szCs w:val="20"/>
        </w:rPr>
      </w:pPr>
      <w:r w:rsidRPr="00C94EFE">
        <w:rPr>
          <w:rFonts w:ascii="Arial" w:hAnsi="Arial" w:cs="Arial"/>
          <w:sz w:val="20"/>
          <w:szCs w:val="20"/>
        </w:rPr>
        <w:t xml:space="preserve">Mindazok az Mt. hatálya alá tartozó munkaviszony megszűnési, megszüntetési esetek, amelyek nem tartoznak a </w:t>
      </w:r>
      <w:r w:rsidRPr="00C94EFE">
        <w:rPr>
          <w:rFonts w:ascii="Arial" w:hAnsi="Arial" w:cs="Arial"/>
          <w:sz w:val="20"/>
          <w:szCs w:val="20"/>
          <w:u w:val="single"/>
        </w:rPr>
        <w:t>nem preferált</w:t>
      </w:r>
      <w:r w:rsidRPr="00C94EFE">
        <w:rPr>
          <w:rFonts w:ascii="Arial" w:hAnsi="Arial" w:cs="Arial"/>
          <w:sz w:val="20"/>
          <w:szCs w:val="20"/>
        </w:rPr>
        <w:t xml:space="preserve"> megszüntetési esetek közé </w:t>
      </w:r>
      <w:r w:rsidRPr="00C94EFE">
        <w:rPr>
          <w:rFonts w:ascii="Arial" w:hAnsi="Arial" w:cs="Arial"/>
          <w:sz w:val="20"/>
          <w:szCs w:val="20"/>
          <w:u w:val="single"/>
        </w:rPr>
        <w:t>preferált megszűnési módnak tekinthető</w:t>
      </w:r>
      <w:r w:rsidRPr="00C94EFE">
        <w:rPr>
          <w:rFonts w:ascii="Arial" w:hAnsi="Arial" w:cs="Arial"/>
          <w:sz w:val="20"/>
          <w:szCs w:val="20"/>
        </w:rPr>
        <w:t>.</w:t>
      </w:r>
      <w:r w:rsidRPr="00C94EFE" w:rsidDel="00463512">
        <w:rPr>
          <w:rFonts w:ascii="Arial" w:hAnsi="Arial" w:cs="Arial"/>
          <w:sz w:val="20"/>
          <w:szCs w:val="20"/>
        </w:rPr>
        <w:t xml:space="preserve"> </w:t>
      </w:r>
      <w:r w:rsidRPr="00C94EFE">
        <w:rPr>
          <w:rFonts w:ascii="Arial" w:hAnsi="Arial" w:cs="Arial"/>
          <w:sz w:val="20"/>
          <w:szCs w:val="20"/>
        </w:rPr>
        <w:t>Ilyen megszüntetési esetek pl.</w:t>
      </w:r>
    </w:p>
    <w:p w:rsidR="00C94EFE" w:rsidRPr="00C94EFE" w:rsidRDefault="00C94EFE" w:rsidP="00C94EFE">
      <w:pPr>
        <w:numPr>
          <w:ilvl w:val="0"/>
          <w:numId w:val="22"/>
        </w:numPr>
        <w:tabs>
          <w:tab w:val="num" w:pos="644"/>
          <w:tab w:val="num" w:pos="1276"/>
        </w:tabs>
        <w:ind w:left="1134"/>
        <w:jc w:val="both"/>
        <w:rPr>
          <w:rFonts w:ascii="Arial" w:hAnsi="Arial" w:cs="Arial"/>
          <w:sz w:val="20"/>
          <w:szCs w:val="20"/>
        </w:rPr>
      </w:pPr>
      <w:r w:rsidRPr="00C94EFE">
        <w:rPr>
          <w:rFonts w:ascii="Arial" w:hAnsi="Arial" w:cs="Arial"/>
          <w:sz w:val="20"/>
          <w:szCs w:val="20"/>
        </w:rPr>
        <w:t>az Mt. 79. § (1) bekezdés a) pontja szerinti azonnali hatályú felmondás, illetve</w:t>
      </w:r>
    </w:p>
    <w:p w:rsidR="00C94EFE" w:rsidRPr="00C94EFE" w:rsidRDefault="00C94EFE" w:rsidP="00C94EFE">
      <w:pPr>
        <w:numPr>
          <w:ilvl w:val="0"/>
          <w:numId w:val="22"/>
        </w:numPr>
        <w:tabs>
          <w:tab w:val="num" w:pos="644"/>
          <w:tab w:val="num" w:pos="1276"/>
        </w:tabs>
        <w:ind w:left="1276" w:hanging="502"/>
        <w:jc w:val="both"/>
        <w:rPr>
          <w:rFonts w:ascii="Arial" w:hAnsi="Arial" w:cs="Arial"/>
          <w:sz w:val="20"/>
          <w:szCs w:val="20"/>
        </w:rPr>
      </w:pPr>
      <w:r w:rsidRPr="00C94EFE">
        <w:rPr>
          <w:rFonts w:ascii="Arial" w:hAnsi="Arial" w:cs="Arial"/>
          <w:sz w:val="20"/>
          <w:szCs w:val="20"/>
        </w:rPr>
        <w:t xml:space="preserve">a munkavállalónak a </w:t>
      </w:r>
      <w:proofErr w:type="gramStart"/>
      <w:r w:rsidRPr="00C94EFE">
        <w:rPr>
          <w:rFonts w:ascii="Arial" w:hAnsi="Arial" w:cs="Arial"/>
          <w:sz w:val="20"/>
          <w:szCs w:val="20"/>
        </w:rPr>
        <w:t>munkaviszonnyal</w:t>
      </w:r>
      <w:proofErr w:type="gramEnd"/>
      <w:r w:rsidRPr="00C94EFE">
        <w:rPr>
          <w:rFonts w:ascii="Arial" w:hAnsi="Arial" w:cs="Arial"/>
          <w:sz w:val="20"/>
          <w:szCs w:val="20"/>
        </w:rPr>
        <w:t xml:space="preserve"> kapcsolatos magatartásával, képességeivel összefüggő okból a foglalkoztató által közölt felmondás.</w:t>
      </w:r>
    </w:p>
    <w:p w:rsidR="00C94EFE" w:rsidRPr="00C94EFE" w:rsidRDefault="00C94EFE" w:rsidP="00C94EFE">
      <w:pPr>
        <w:ind w:left="708"/>
        <w:rPr>
          <w:rFonts w:ascii="Arial" w:hAnsi="Arial" w:cs="Arial"/>
          <w:sz w:val="20"/>
          <w:szCs w:val="20"/>
        </w:rPr>
      </w:pPr>
    </w:p>
    <w:p w:rsidR="00C94EFE" w:rsidRPr="00C94EFE" w:rsidRDefault="00C94EFE" w:rsidP="00C94EFE">
      <w:pPr>
        <w:ind w:left="708"/>
        <w:jc w:val="both"/>
        <w:rPr>
          <w:rFonts w:ascii="Arial" w:hAnsi="Arial" w:cs="Arial"/>
          <w:b/>
          <w:sz w:val="20"/>
          <w:szCs w:val="20"/>
        </w:rPr>
      </w:pPr>
      <w:r w:rsidRPr="00C94EFE">
        <w:rPr>
          <w:rFonts w:ascii="Arial" w:hAnsi="Arial" w:cs="Arial"/>
          <w:b/>
          <w:sz w:val="20"/>
          <w:szCs w:val="20"/>
          <w:u w:val="single"/>
        </w:rPr>
        <w:t>Figyelem</w:t>
      </w:r>
      <w:r w:rsidRPr="00C94EFE">
        <w:rPr>
          <w:rFonts w:ascii="Arial" w:hAnsi="Arial" w:cs="Arial"/>
          <w:b/>
          <w:sz w:val="20"/>
          <w:szCs w:val="20"/>
        </w:rPr>
        <w:t>!</w:t>
      </w:r>
      <w:r w:rsidRPr="00C94EFE">
        <w:rPr>
          <w:rFonts w:ascii="Arial" w:hAnsi="Arial" w:cs="Arial"/>
          <w:i/>
          <w:sz w:val="20"/>
          <w:szCs w:val="20"/>
        </w:rPr>
        <w:t xml:space="preserve"> </w:t>
      </w:r>
      <w:r w:rsidRPr="00C94EFE">
        <w:rPr>
          <w:rFonts w:ascii="Arial" w:hAnsi="Arial" w:cs="Arial"/>
          <w:b/>
          <w:sz w:val="20"/>
          <w:szCs w:val="20"/>
        </w:rPr>
        <w:t xml:space="preserve">A támogatás iránti kérelem benyújtását megelőző </w:t>
      </w:r>
      <w:r w:rsidR="00A36A29">
        <w:rPr>
          <w:rFonts w:ascii="Arial" w:hAnsi="Arial" w:cs="Arial"/>
          <w:b/>
          <w:sz w:val="20"/>
          <w:szCs w:val="20"/>
        </w:rPr>
        <w:t>12</w:t>
      </w:r>
      <w:r w:rsidRPr="00C94EFE">
        <w:rPr>
          <w:rFonts w:ascii="Arial" w:hAnsi="Arial" w:cs="Arial"/>
          <w:b/>
          <w:sz w:val="20"/>
          <w:szCs w:val="20"/>
        </w:rPr>
        <w:t xml:space="preserve"> hónapban munkavállaló munkaviszonyának működési körben felmerült okból felmondással történő megszüntetése a </w:t>
      </w:r>
      <w:proofErr w:type="spellStart"/>
      <w:r w:rsidRPr="00C94EFE">
        <w:rPr>
          <w:rFonts w:ascii="Arial" w:hAnsi="Arial" w:cs="Arial"/>
          <w:b/>
          <w:sz w:val="20"/>
          <w:szCs w:val="20"/>
        </w:rPr>
        <w:t>támogathatóságot</w:t>
      </w:r>
      <w:proofErr w:type="spellEnd"/>
      <w:r w:rsidRPr="00C94EFE">
        <w:rPr>
          <w:rFonts w:ascii="Arial" w:hAnsi="Arial" w:cs="Arial"/>
          <w:b/>
          <w:sz w:val="20"/>
          <w:szCs w:val="20"/>
        </w:rPr>
        <w:t xml:space="preserve"> kizárja!</w:t>
      </w:r>
    </w:p>
    <w:p w:rsidR="00C94EFE" w:rsidRPr="00C94EFE" w:rsidRDefault="00C94EFE" w:rsidP="00C94EFE">
      <w:pPr>
        <w:ind w:left="708"/>
        <w:jc w:val="both"/>
        <w:rPr>
          <w:rFonts w:ascii="Arial" w:hAnsi="Arial" w:cs="Arial"/>
          <w:b/>
          <w:sz w:val="20"/>
          <w:szCs w:val="20"/>
        </w:rPr>
      </w:pPr>
    </w:p>
    <w:p w:rsidR="00264D99" w:rsidRPr="00C94EFE" w:rsidRDefault="00264D99" w:rsidP="00082B48">
      <w:pPr>
        <w:widowControl w:val="0"/>
        <w:numPr>
          <w:ilvl w:val="0"/>
          <w:numId w:val="21"/>
        </w:numPr>
        <w:autoSpaceDE w:val="0"/>
        <w:autoSpaceDN w:val="0"/>
        <w:adjustRightInd w:val="0"/>
        <w:spacing w:before="120" w:after="200" w:line="276" w:lineRule="auto"/>
        <w:ind w:left="709" w:hanging="349"/>
        <w:jc w:val="center"/>
        <w:rPr>
          <w:rFonts w:ascii="Arial" w:eastAsia="Calibri" w:hAnsi="Arial" w:cs="Arial"/>
          <w:b/>
          <w:sz w:val="20"/>
          <w:szCs w:val="20"/>
        </w:rPr>
      </w:pPr>
    </w:p>
    <w:sectPr w:rsidR="00264D99" w:rsidRPr="00C94EFE" w:rsidSect="00310400">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00" w:rsidRDefault="00310400" w:rsidP="00310400">
      <w:r>
        <w:separator/>
      </w:r>
    </w:p>
  </w:endnote>
  <w:endnote w:type="continuationSeparator" w:id="0">
    <w:p w:rsidR="00310400" w:rsidRDefault="00310400" w:rsidP="0031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nancial CE">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CA" w:rsidRPr="00310400" w:rsidRDefault="008830CA" w:rsidP="00310400">
    <w:pPr>
      <w:pBdr>
        <w:between w:val="single" w:sz="2" w:space="1" w:color="auto"/>
      </w:pBdr>
      <w:autoSpaceDE w:val="0"/>
      <w:autoSpaceDN w:val="0"/>
      <w:adjustRightInd w:val="0"/>
      <w:spacing w:after="200" w:line="200" w:lineRule="atLeast"/>
      <w:ind w:right="3116"/>
      <w:textAlignment w:val="center"/>
      <w:rPr>
        <w:rFonts w:ascii="Arial" w:eastAsia="Calibri" w:hAnsi="Arial" w:cs="Arial"/>
        <w:i/>
        <w:color w:val="000000"/>
        <w:spacing w:val="2"/>
        <w:sz w:val="20"/>
        <w:szCs w:val="20"/>
      </w:rPr>
    </w:pPr>
    <w:r w:rsidRPr="000D6624">
      <w:rPr>
        <w:rFonts w:ascii="Arial" w:eastAsia="Calibri" w:hAnsi="Arial" w:cs="Arial"/>
        <w:b/>
        <w:i/>
        <w:noProof/>
        <w:sz w:val="20"/>
        <w:szCs w:val="20"/>
        <w:highlight w:val="yellow"/>
      </w:rPr>
      <w:drawing>
        <wp:anchor distT="0" distB="0" distL="114300" distR="114300" simplePos="0" relativeHeight="251661312" behindDoc="1" locked="0" layoutInCell="1" allowOverlap="1" wp14:anchorId="0C126142" wp14:editId="3829CD1C">
          <wp:simplePos x="0" y="0"/>
          <wp:positionH relativeFrom="page">
            <wp:posOffset>3482060</wp:posOffset>
          </wp:positionH>
          <wp:positionV relativeFrom="page">
            <wp:posOffset>9491294</wp:posOffset>
          </wp:positionV>
          <wp:extent cx="4168202" cy="1362075"/>
          <wp:effectExtent l="0" t="0" r="3810" b="0"/>
          <wp:wrapTight wrapText="bothSides">
            <wp:wrapPolygon edited="0">
              <wp:start x="0" y="0"/>
              <wp:lineTo x="0" y="21147"/>
              <wp:lineTo x="21521" y="21147"/>
              <wp:lineTo x="21521" y="0"/>
              <wp:lineTo x="0" y="0"/>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68202" cy="1362075"/>
                  </a:xfrm>
                  <a:prstGeom prst="rect">
                    <a:avLst/>
                  </a:prstGeom>
                  <a:noFill/>
                  <a:ln>
                    <a:noFill/>
                  </a:ln>
                </pic:spPr>
              </pic:pic>
            </a:graphicData>
          </a:graphic>
        </wp:anchor>
      </w:drawing>
    </w:r>
    <w:r w:rsidRPr="000D6624">
      <w:rPr>
        <w:rFonts w:ascii="Arial" w:eastAsia="Calibri" w:hAnsi="Arial" w:cs="Arial"/>
        <w:b/>
        <w:i/>
        <w:noProof/>
        <w:sz w:val="20"/>
        <w:szCs w:val="20"/>
        <w:highlight w:val="yellow"/>
      </w:rPr>
      <w:t xml:space="preserve"> </w:t>
    </w:r>
  </w:p>
  <w:p w:rsidR="008830CA" w:rsidRDefault="008830C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00" w:rsidRDefault="00310400" w:rsidP="00310400">
      <w:r>
        <w:separator/>
      </w:r>
    </w:p>
  </w:footnote>
  <w:footnote w:type="continuationSeparator" w:id="0">
    <w:p w:rsidR="00310400" w:rsidRDefault="00310400" w:rsidP="00310400">
      <w:r>
        <w:continuationSeparator/>
      </w:r>
    </w:p>
  </w:footnote>
  <w:footnote w:id="1">
    <w:p w:rsidR="00C94EFE" w:rsidRPr="00F54E2C" w:rsidRDefault="00C94EFE" w:rsidP="00C94EFE">
      <w:pPr>
        <w:jc w:val="both"/>
        <w:rPr>
          <w:rFonts w:ascii="Palatino Linotype" w:hAnsi="Palatino Linotype"/>
          <w:sz w:val="16"/>
          <w:szCs w:val="16"/>
        </w:rPr>
      </w:pPr>
      <w:r>
        <w:rPr>
          <w:rStyle w:val="Lbjegyzet-hivatkozs"/>
          <w:rFonts w:ascii="Arial Narrow" w:hAnsi="Arial Narrow"/>
          <w:sz w:val="20"/>
          <w:szCs w:val="20"/>
        </w:rPr>
        <w:t>1</w:t>
      </w:r>
      <w:r w:rsidRPr="00D54E5D">
        <w:rPr>
          <w:rFonts w:ascii="Palatino Linotype" w:hAnsi="Palatino Linotype"/>
          <w:sz w:val="16"/>
          <w:szCs w:val="16"/>
        </w:rPr>
        <w:t xml:space="preserve"> </w:t>
      </w:r>
      <w:r w:rsidRPr="00F33D77">
        <w:rPr>
          <w:rFonts w:ascii="Palatino Linotype" w:hAnsi="Palatino Linotype"/>
          <w:b/>
          <w:sz w:val="16"/>
          <w:szCs w:val="16"/>
        </w:rPr>
        <w:t>Statisztikai állományi létszám</w:t>
      </w:r>
      <w:r w:rsidRPr="00F33D77">
        <w:rPr>
          <w:rFonts w:ascii="Palatino Linotype" w:hAnsi="Palatino Linotype"/>
          <w:sz w:val="16"/>
          <w:szCs w:val="16"/>
        </w:rPr>
        <w:t>: a Központi Statisztikai Hivatal létszámszámítására vonatkozó előírásai szerint számított létszám</w:t>
      </w:r>
      <w:r w:rsidRPr="00F33D77">
        <w:rPr>
          <w:rFonts w:ascii="Palatino Linotype" w:hAnsi="Palatino Linotype"/>
          <w:i/>
          <w:sz w:val="16"/>
          <w:szCs w:val="16"/>
        </w:rPr>
        <w:t xml:space="preserve"> (vagyis minden részmunkaidős is 1 főnek számít).</w:t>
      </w:r>
      <w:r w:rsidRPr="00F33D77">
        <w:rPr>
          <w:rFonts w:ascii="Palatino Linotype" w:hAnsi="Palatino Linotype"/>
          <w:sz w:val="16"/>
          <w:szCs w:val="16"/>
        </w:rPr>
        <w:t xml:space="preserve"> (KSH útmutató)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CA" w:rsidRPr="00B0010A" w:rsidRDefault="003601BF" w:rsidP="00310400">
    <w:pPr>
      <w:tabs>
        <w:tab w:val="center" w:pos="4536"/>
        <w:tab w:val="right" w:pos="9072"/>
      </w:tabs>
      <w:autoSpaceDE w:val="0"/>
      <w:autoSpaceDN w:val="0"/>
      <w:adjustRightInd w:val="0"/>
      <w:ind w:left="126"/>
      <w:jc w:val="center"/>
      <w:rPr>
        <w:rFonts w:ascii="Arial" w:hAnsi="Arial" w:cs="Arial"/>
        <w:i/>
        <w:sz w:val="20"/>
        <w:szCs w:val="20"/>
      </w:rPr>
    </w:pPr>
    <w:r w:rsidRPr="00EB4CC1">
      <w:rPr>
        <w:noProof/>
      </w:rPr>
      <w:drawing>
        <wp:inline distT="0" distB="0" distL="0" distR="0" wp14:anchorId="6B3058DB" wp14:editId="38CDB96D">
          <wp:extent cx="895350" cy="610466"/>
          <wp:effectExtent l="0" t="0" r="0" b="0"/>
          <wp:docPr id="19" name="Kép 19" descr="VmKH-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KH-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185" cy="624671"/>
                  </a:xfrm>
                  <a:prstGeom prst="rect">
                    <a:avLst/>
                  </a:prstGeom>
                  <a:noFill/>
                  <a:ln>
                    <a:noFill/>
                  </a:ln>
                </pic:spPr>
              </pic:pic>
            </a:graphicData>
          </a:graphic>
        </wp:inline>
      </w:drawing>
    </w:r>
  </w:p>
  <w:p w:rsidR="008830CA" w:rsidRDefault="008830C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2759D"/>
    <w:multiLevelType w:val="multilevel"/>
    <w:tmpl w:val="D8E8B58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2" w15:restartNumberingAfterBreak="0">
    <w:nsid w:val="01716EC8"/>
    <w:multiLevelType w:val="hybridMultilevel"/>
    <w:tmpl w:val="8F423922"/>
    <w:lvl w:ilvl="0" w:tplc="3132D7F0">
      <w:start w:val="1"/>
      <w:numFmt w:val="upperRoman"/>
      <w:lvlText w:val="%1."/>
      <w:lvlJc w:val="left"/>
      <w:pPr>
        <w:ind w:left="1080" w:hanging="72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166D0676"/>
    <w:multiLevelType w:val="hybridMultilevel"/>
    <w:tmpl w:val="26B69D24"/>
    <w:lvl w:ilvl="0" w:tplc="DDCEC34E">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1FC7945"/>
    <w:multiLevelType w:val="hybridMultilevel"/>
    <w:tmpl w:val="58E0F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6" w15:restartNumberingAfterBreak="0">
    <w:nsid w:val="260A7DA1"/>
    <w:multiLevelType w:val="singleLevel"/>
    <w:tmpl w:val="96C6CFFA"/>
    <w:lvl w:ilvl="0">
      <w:start w:val="1"/>
      <w:numFmt w:val="decimal"/>
      <w:lvlText w:val="%1."/>
      <w:lvlJc w:val="left"/>
      <w:pPr>
        <w:tabs>
          <w:tab w:val="num" w:pos="360"/>
        </w:tabs>
        <w:ind w:left="340" w:hanging="340"/>
      </w:pPr>
    </w:lvl>
  </w:abstractNum>
  <w:abstractNum w:abstractNumId="7" w15:restartNumberingAfterBreak="0">
    <w:nsid w:val="3BBD77CE"/>
    <w:multiLevelType w:val="hybridMultilevel"/>
    <w:tmpl w:val="A9EA1746"/>
    <w:lvl w:ilvl="0" w:tplc="54104CF4">
      <w:start w:val="1"/>
      <w:numFmt w:val="decimal"/>
      <w:lvlText w:val="%1."/>
      <w:lvlJc w:val="left"/>
      <w:pPr>
        <w:tabs>
          <w:tab w:val="num" w:pos="360"/>
        </w:tabs>
        <w:ind w:left="360" w:hanging="360"/>
      </w:pPr>
      <w:rPr>
        <w:rFonts w:hint="default"/>
        <w:b w:val="0"/>
      </w:rPr>
    </w:lvl>
    <w:lvl w:ilvl="1" w:tplc="E1B8FF9C">
      <w:start w:val="1"/>
      <w:numFmt w:val="bullet"/>
      <w:lvlText w:val=""/>
      <w:lvlJc w:val="left"/>
      <w:pPr>
        <w:tabs>
          <w:tab w:val="num" w:pos="928"/>
        </w:tabs>
        <w:ind w:left="928" w:hanging="360"/>
      </w:pPr>
      <w:rPr>
        <w:rFonts w:ascii="Symbol" w:hAnsi="Symbol" w:hint="default"/>
        <w:b w:val="0"/>
        <w:color w:val="auto"/>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43E9052C"/>
    <w:multiLevelType w:val="hybridMultilevel"/>
    <w:tmpl w:val="84A2B9D2"/>
    <w:lvl w:ilvl="0" w:tplc="040E000F">
      <w:start w:val="1"/>
      <w:numFmt w:val="decimal"/>
      <w:lvlText w:val="%1."/>
      <w:lvlJc w:val="left"/>
      <w:pPr>
        <w:tabs>
          <w:tab w:val="num" w:pos="720"/>
        </w:tabs>
        <w:ind w:left="720" w:hanging="360"/>
      </w:pPr>
      <w:rPr>
        <w:rFonts w:hint="default"/>
      </w:rPr>
    </w:lvl>
    <w:lvl w:ilvl="1" w:tplc="2FC4E4A0">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44287F81"/>
    <w:multiLevelType w:val="hybridMultilevel"/>
    <w:tmpl w:val="8528C89E"/>
    <w:lvl w:ilvl="0" w:tplc="040E000F">
      <w:numFmt w:val="bullet"/>
      <w:lvlText w:val="–"/>
      <w:lvlJc w:val="left"/>
      <w:pPr>
        <w:tabs>
          <w:tab w:val="num" w:pos="720"/>
        </w:tabs>
        <w:ind w:left="720" w:hanging="360"/>
      </w:pPr>
      <w:rPr>
        <w:rFonts w:ascii="Times New Roman" w:eastAsia="Times New Roman" w:hAnsi="Times New Roman" w:cs="Times New Roman" w:hint="default"/>
        <w:b w:val="0"/>
        <w:i w:val="0"/>
        <w:sz w:val="20"/>
        <w:szCs w:val="20"/>
      </w:rPr>
    </w:lvl>
    <w:lvl w:ilvl="1" w:tplc="C52E18BE">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E53C6F"/>
    <w:multiLevelType w:val="hybridMultilevel"/>
    <w:tmpl w:val="225ED2D4"/>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040E000F" w:tentative="1">
      <w:start w:val="1"/>
      <w:numFmt w:val="decimal"/>
      <w:lvlText w:val="%4."/>
      <w:lvlJc w:val="left"/>
      <w:pPr>
        <w:tabs>
          <w:tab w:val="num" w:pos="2724"/>
        </w:tabs>
        <w:ind w:left="2724" w:hanging="360"/>
      </w:p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11" w15:restartNumberingAfterBreak="0">
    <w:nsid w:val="53291859"/>
    <w:multiLevelType w:val="hybridMultilevel"/>
    <w:tmpl w:val="C87CD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50A3869"/>
    <w:multiLevelType w:val="hybridMultilevel"/>
    <w:tmpl w:val="9C329EF0"/>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204CE62">
      <w:start w:val="1"/>
      <w:numFmt w:val="lowerLetter"/>
      <w:lvlText w:val="%3)"/>
      <w:lvlJc w:val="left"/>
      <w:pPr>
        <w:tabs>
          <w:tab w:val="num" w:pos="1620"/>
        </w:tabs>
        <w:ind w:left="2340" w:hanging="360"/>
      </w:pPr>
      <w:rPr>
        <w:rFonts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606D7317"/>
    <w:multiLevelType w:val="hybridMultilevel"/>
    <w:tmpl w:val="B47EC0B6"/>
    <w:lvl w:ilvl="0" w:tplc="D068B51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6EB26A75"/>
    <w:multiLevelType w:val="hybridMultilevel"/>
    <w:tmpl w:val="5A96B528"/>
    <w:lvl w:ilvl="0" w:tplc="997CBCCC">
      <w:start w:val="1"/>
      <w:numFmt w:val="lowerLetter"/>
      <w:lvlText w:val="%1)"/>
      <w:lvlJc w:val="left"/>
      <w:pPr>
        <w:ind w:left="1770" w:hanging="360"/>
      </w:pPr>
      <w:rPr>
        <w:rFonts w:cs="Times New Roman"/>
      </w:rPr>
    </w:lvl>
    <w:lvl w:ilvl="1" w:tplc="040E0019">
      <w:start w:val="1"/>
      <w:numFmt w:val="lowerLetter"/>
      <w:lvlText w:val="%2."/>
      <w:lvlJc w:val="left"/>
      <w:pPr>
        <w:ind w:left="2490" w:hanging="360"/>
      </w:pPr>
      <w:rPr>
        <w:rFonts w:cs="Times New Roman"/>
      </w:rPr>
    </w:lvl>
    <w:lvl w:ilvl="2" w:tplc="040E001B">
      <w:start w:val="1"/>
      <w:numFmt w:val="lowerRoman"/>
      <w:lvlText w:val="%3."/>
      <w:lvlJc w:val="right"/>
      <w:pPr>
        <w:ind w:left="3210" w:hanging="180"/>
      </w:pPr>
      <w:rPr>
        <w:rFonts w:cs="Times New Roman"/>
      </w:rPr>
    </w:lvl>
    <w:lvl w:ilvl="3" w:tplc="040E000F">
      <w:start w:val="1"/>
      <w:numFmt w:val="decimal"/>
      <w:lvlText w:val="%4."/>
      <w:lvlJc w:val="left"/>
      <w:pPr>
        <w:ind w:left="3930" w:hanging="360"/>
      </w:pPr>
      <w:rPr>
        <w:rFonts w:cs="Times New Roman"/>
      </w:rPr>
    </w:lvl>
    <w:lvl w:ilvl="4" w:tplc="040E0019">
      <w:start w:val="1"/>
      <w:numFmt w:val="lowerLetter"/>
      <w:lvlText w:val="%5."/>
      <w:lvlJc w:val="left"/>
      <w:pPr>
        <w:ind w:left="4650" w:hanging="360"/>
      </w:pPr>
      <w:rPr>
        <w:rFonts w:cs="Times New Roman"/>
      </w:rPr>
    </w:lvl>
    <w:lvl w:ilvl="5" w:tplc="040E001B">
      <w:start w:val="1"/>
      <w:numFmt w:val="lowerRoman"/>
      <w:lvlText w:val="%6."/>
      <w:lvlJc w:val="right"/>
      <w:pPr>
        <w:ind w:left="5370" w:hanging="180"/>
      </w:pPr>
      <w:rPr>
        <w:rFonts w:cs="Times New Roman"/>
      </w:rPr>
    </w:lvl>
    <w:lvl w:ilvl="6" w:tplc="040E000F">
      <w:start w:val="1"/>
      <w:numFmt w:val="decimal"/>
      <w:lvlText w:val="%7."/>
      <w:lvlJc w:val="left"/>
      <w:pPr>
        <w:ind w:left="6090" w:hanging="360"/>
      </w:pPr>
      <w:rPr>
        <w:rFonts w:cs="Times New Roman"/>
      </w:rPr>
    </w:lvl>
    <w:lvl w:ilvl="7" w:tplc="040E0019">
      <w:start w:val="1"/>
      <w:numFmt w:val="lowerLetter"/>
      <w:lvlText w:val="%8."/>
      <w:lvlJc w:val="left"/>
      <w:pPr>
        <w:ind w:left="6810" w:hanging="360"/>
      </w:pPr>
      <w:rPr>
        <w:rFonts w:cs="Times New Roman"/>
      </w:rPr>
    </w:lvl>
    <w:lvl w:ilvl="8" w:tplc="040E001B">
      <w:start w:val="1"/>
      <w:numFmt w:val="lowerRoman"/>
      <w:lvlText w:val="%9."/>
      <w:lvlJc w:val="right"/>
      <w:pPr>
        <w:ind w:left="7530" w:hanging="180"/>
      </w:pPr>
      <w:rPr>
        <w:rFonts w:cs="Times New Roman"/>
      </w:rPr>
    </w:lvl>
  </w:abstractNum>
  <w:abstractNum w:abstractNumId="16" w15:restartNumberingAfterBreak="0">
    <w:nsid w:val="704C52B1"/>
    <w:multiLevelType w:val="hybridMultilevel"/>
    <w:tmpl w:val="1B387BEE"/>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71A6382B"/>
    <w:multiLevelType w:val="hybridMultilevel"/>
    <w:tmpl w:val="57105212"/>
    <w:lvl w:ilvl="0" w:tplc="040E000F">
      <w:numFmt w:val="bullet"/>
      <w:lvlText w:val="–"/>
      <w:lvlJc w:val="left"/>
      <w:pPr>
        <w:tabs>
          <w:tab w:val="num" w:pos="676"/>
        </w:tabs>
        <w:ind w:left="676" w:hanging="360"/>
      </w:pPr>
      <w:rPr>
        <w:rFonts w:ascii="Financial CE" w:eastAsia="Financial CE" w:hAnsi="Financial CE" w:cs="Financial CE" w:hint="default"/>
        <w:b w:val="0"/>
        <w:i w:val="0"/>
        <w:spacing w:val="0"/>
        <w:position w:val="0"/>
        <w:sz w:val="24"/>
        <w:szCs w:val="24"/>
      </w:rPr>
    </w:lvl>
    <w:lvl w:ilvl="1" w:tplc="040E0019">
      <w:start w:val="1"/>
      <w:numFmt w:val="bullet"/>
      <w:lvlText w:val="–"/>
      <w:lvlJc w:val="left"/>
      <w:pPr>
        <w:tabs>
          <w:tab w:val="num" w:pos="1407"/>
        </w:tabs>
        <w:ind w:left="1407" w:hanging="360"/>
      </w:pPr>
      <w:rPr>
        <w:rFonts w:ascii="Arial" w:hAnsi="Arial" w:hint="default"/>
      </w:rPr>
    </w:lvl>
    <w:lvl w:ilvl="2" w:tplc="040E001B" w:tentative="1">
      <w:start w:val="1"/>
      <w:numFmt w:val="bullet"/>
      <w:lvlText w:val=""/>
      <w:lvlJc w:val="left"/>
      <w:pPr>
        <w:tabs>
          <w:tab w:val="num" w:pos="2127"/>
        </w:tabs>
        <w:ind w:left="2127" w:hanging="360"/>
      </w:pPr>
      <w:rPr>
        <w:rFonts w:ascii="Wingdings" w:hAnsi="Wingdings" w:hint="default"/>
      </w:rPr>
    </w:lvl>
    <w:lvl w:ilvl="3" w:tplc="040E000F" w:tentative="1">
      <w:start w:val="1"/>
      <w:numFmt w:val="bullet"/>
      <w:lvlText w:val=""/>
      <w:lvlJc w:val="left"/>
      <w:pPr>
        <w:tabs>
          <w:tab w:val="num" w:pos="2847"/>
        </w:tabs>
        <w:ind w:left="2847" w:hanging="360"/>
      </w:pPr>
      <w:rPr>
        <w:rFonts w:ascii="Symbol" w:hAnsi="Symbol" w:hint="default"/>
      </w:rPr>
    </w:lvl>
    <w:lvl w:ilvl="4" w:tplc="040E0019" w:tentative="1">
      <w:start w:val="1"/>
      <w:numFmt w:val="bullet"/>
      <w:lvlText w:val="o"/>
      <w:lvlJc w:val="left"/>
      <w:pPr>
        <w:tabs>
          <w:tab w:val="num" w:pos="3567"/>
        </w:tabs>
        <w:ind w:left="3567" w:hanging="360"/>
      </w:pPr>
      <w:rPr>
        <w:rFonts w:ascii="Courier New" w:hAnsi="Courier New" w:cs="Courier New" w:hint="default"/>
      </w:rPr>
    </w:lvl>
    <w:lvl w:ilvl="5" w:tplc="040E001B" w:tentative="1">
      <w:start w:val="1"/>
      <w:numFmt w:val="bullet"/>
      <w:lvlText w:val=""/>
      <w:lvlJc w:val="left"/>
      <w:pPr>
        <w:tabs>
          <w:tab w:val="num" w:pos="4287"/>
        </w:tabs>
        <w:ind w:left="4287" w:hanging="360"/>
      </w:pPr>
      <w:rPr>
        <w:rFonts w:ascii="Wingdings" w:hAnsi="Wingdings" w:hint="default"/>
      </w:rPr>
    </w:lvl>
    <w:lvl w:ilvl="6" w:tplc="040E000F" w:tentative="1">
      <w:start w:val="1"/>
      <w:numFmt w:val="bullet"/>
      <w:lvlText w:val=""/>
      <w:lvlJc w:val="left"/>
      <w:pPr>
        <w:tabs>
          <w:tab w:val="num" w:pos="5007"/>
        </w:tabs>
        <w:ind w:left="5007" w:hanging="360"/>
      </w:pPr>
      <w:rPr>
        <w:rFonts w:ascii="Symbol" w:hAnsi="Symbol" w:hint="default"/>
      </w:rPr>
    </w:lvl>
    <w:lvl w:ilvl="7" w:tplc="040E0019" w:tentative="1">
      <w:start w:val="1"/>
      <w:numFmt w:val="bullet"/>
      <w:lvlText w:val="o"/>
      <w:lvlJc w:val="left"/>
      <w:pPr>
        <w:tabs>
          <w:tab w:val="num" w:pos="5727"/>
        </w:tabs>
        <w:ind w:left="5727" w:hanging="360"/>
      </w:pPr>
      <w:rPr>
        <w:rFonts w:ascii="Courier New" w:hAnsi="Courier New" w:cs="Courier New" w:hint="default"/>
      </w:rPr>
    </w:lvl>
    <w:lvl w:ilvl="8" w:tplc="040E001B" w:tentative="1">
      <w:start w:val="1"/>
      <w:numFmt w:val="bullet"/>
      <w:lvlText w:val=""/>
      <w:lvlJc w:val="left"/>
      <w:pPr>
        <w:tabs>
          <w:tab w:val="num" w:pos="6447"/>
        </w:tabs>
        <w:ind w:left="6447" w:hanging="360"/>
      </w:pPr>
      <w:rPr>
        <w:rFonts w:ascii="Wingdings" w:hAnsi="Wingdings" w:hint="default"/>
      </w:rPr>
    </w:lvl>
  </w:abstractNum>
  <w:abstractNum w:abstractNumId="18" w15:restartNumberingAfterBreak="0">
    <w:nsid w:val="758E223B"/>
    <w:multiLevelType w:val="hybridMultilevel"/>
    <w:tmpl w:val="B36259A2"/>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40E0019">
      <w:start w:val="1"/>
      <w:numFmt w:val="lowerLetter"/>
      <w:lvlText w:val="%3."/>
      <w:lvlJc w:val="left"/>
      <w:pPr>
        <w:tabs>
          <w:tab w:val="num" w:pos="162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7809458C"/>
    <w:multiLevelType w:val="hybridMultilevel"/>
    <w:tmpl w:val="427CEBCE"/>
    <w:lvl w:ilvl="0" w:tplc="D54EA350">
      <w:start w:val="1"/>
      <w:numFmt w:val="decimal"/>
      <w:lvlText w:val="%1)"/>
      <w:lvlJc w:val="left"/>
      <w:pPr>
        <w:tabs>
          <w:tab w:val="num" w:pos="1211"/>
        </w:tabs>
        <w:ind w:left="1211" w:hanging="360"/>
      </w:pPr>
      <w:rPr>
        <w:rFonts w:ascii="Palatino Linotype" w:eastAsia="Times New Roman" w:hAnsi="Palatino Linotype" w:cs="Times New Roman"/>
      </w:rPr>
    </w:lvl>
    <w:lvl w:ilvl="1" w:tplc="040E0019" w:tentative="1">
      <w:start w:val="1"/>
      <w:numFmt w:val="lowerLetter"/>
      <w:lvlText w:val="%2."/>
      <w:lvlJc w:val="left"/>
      <w:pPr>
        <w:tabs>
          <w:tab w:val="num" w:pos="1931"/>
        </w:tabs>
        <w:ind w:left="1931" w:hanging="360"/>
      </w:pPr>
    </w:lvl>
    <w:lvl w:ilvl="2" w:tplc="040E001B" w:tentative="1">
      <w:start w:val="1"/>
      <w:numFmt w:val="lowerRoman"/>
      <w:lvlText w:val="%3."/>
      <w:lvlJc w:val="right"/>
      <w:pPr>
        <w:tabs>
          <w:tab w:val="num" w:pos="2651"/>
        </w:tabs>
        <w:ind w:left="2651" w:hanging="180"/>
      </w:pPr>
    </w:lvl>
    <w:lvl w:ilvl="3" w:tplc="040E000F" w:tentative="1">
      <w:start w:val="1"/>
      <w:numFmt w:val="decimal"/>
      <w:lvlText w:val="%4."/>
      <w:lvlJc w:val="left"/>
      <w:pPr>
        <w:tabs>
          <w:tab w:val="num" w:pos="3371"/>
        </w:tabs>
        <w:ind w:left="3371" w:hanging="360"/>
      </w:pPr>
    </w:lvl>
    <w:lvl w:ilvl="4" w:tplc="040E0019" w:tentative="1">
      <w:start w:val="1"/>
      <w:numFmt w:val="lowerLetter"/>
      <w:lvlText w:val="%5."/>
      <w:lvlJc w:val="left"/>
      <w:pPr>
        <w:tabs>
          <w:tab w:val="num" w:pos="4091"/>
        </w:tabs>
        <w:ind w:left="4091" w:hanging="360"/>
      </w:pPr>
    </w:lvl>
    <w:lvl w:ilvl="5" w:tplc="040E001B" w:tentative="1">
      <w:start w:val="1"/>
      <w:numFmt w:val="lowerRoman"/>
      <w:lvlText w:val="%6."/>
      <w:lvlJc w:val="right"/>
      <w:pPr>
        <w:tabs>
          <w:tab w:val="num" w:pos="4811"/>
        </w:tabs>
        <w:ind w:left="4811" w:hanging="180"/>
      </w:pPr>
    </w:lvl>
    <w:lvl w:ilvl="6" w:tplc="040E000F" w:tentative="1">
      <w:start w:val="1"/>
      <w:numFmt w:val="decimal"/>
      <w:lvlText w:val="%7."/>
      <w:lvlJc w:val="left"/>
      <w:pPr>
        <w:tabs>
          <w:tab w:val="num" w:pos="5531"/>
        </w:tabs>
        <w:ind w:left="5531" w:hanging="360"/>
      </w:pPr>
    </w:lvl>
    <w:lvl w:ilvl="7" w:tplc="040E0019" w:tentative="1">
      <w:start w:val="1"/>
      <w:numFmt w:val="lowerLetter"/>
      <w:lvlText w:val="%8."/>
      <w:lvlJc w:val="left"/>
      <w:pPr>
        <w:tabs>
          <w:tab w:val="num" w:pos="6251"/>
        </w:tabs>
        <w:ind w:left="6251" w:hanging="360"/>
      </w:pPr>
    </w:lvl>
    <w:lvl w:ilvl="8" w:tplc="040E001B" w:tentative="1">
      <w:start w:val="1"/>
      <w:numFmt w:val="lowerRoman"/>
      <w:lvlText w:val="%9."/>
      <w:lvlJc w:val="right"/>
      <w:pPr>
        <w:tabs>
          <w:tab w:val="num" w:pos="6971"/>
        </w:tabs>
        <w:ind w:left="6971" w:hanging="180"/>
      </w:pPr>
    </w:lvl>
  </w:abstractNum>
  <w:abstractNum w:abstractNumId="20" w15:restartNumberingAfterBreak="0">
    <w:nsid w:val="7D5F0407"/>
    <w:multiLevelType w:val="multilevel"/>
    <w:tmpl w:val="20CEF8B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21" w15:restartNumberingAfterBreak="0">
    <w:nsid w:val="7D782C29"/>
    <w:multiLevelType w:val="hybridMultilevel"/>
    <w:tmpl w:val="C87CD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DD80980"/>
    <w:multiLevelType w:val="hybridMultilevel"/>
    <w:tmpl w:val="2C18F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11"/>
  </w:num>
  <w:num w:numId="5">
    <w:abstractNumId w:val="22"/>
  </w:num>
  <w:num w:numId="6">
    <w:abstractNumId w:val="21"/>
  </w:num>
  <w:num w:numId="7">
    <w:abstractNumId w:val="4"/>
  </w:num>
  <w:num w:numId="8">
    <w:abstractNumId w:val="12"/>
  </w:num>
  <w:num w:numId="9">
    <w:abstractNumId w:val="16"/>
  </w:num>
  <w:num w:numId="10">
    <w:abstractNumId w:val="1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10"/>
  </w:num>
  <w:num w:numId="18">
    <w:abstractNumId w:val="5"/>
  </w:num>
  <w:num w:numId="19">
    <w:abstractNumId w:val="0"/>
  </w:num>
  <w:num w:numId="20">
    <w:abstractNumId w:val="19"/>
  </w:num>
  <w:num w:numId="21">
    <w:abstractNumId w:val="9"/>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00"/>
    <w:rsid w:val="000022BE"/>
    <w:rsid w:val="00025551"/>
    <w:rsid w:val="000D544B"/>
    <w:rsid w:val="000D6624"/>
    <w:rsid w:val="00153758"/>
    <w:rsid w:val="001B17D8"/>
    <w:rsid w:val="001D1A25"/>
    <w:rsid w:val="001E4333"/>
    <w:rsid w:val="00215FB9"/>
    <w:rsid w:val="00264D99"/>
    <w:rsid w:val="002B5ED8"/>
    <w:rsid w:val="00310400"/>
    <w:rsid w:val="003601BF"/>
    <w:rsid w:val="00396EFB"/>
    <w:rsid w:val="003A7BFA"/>
    <w:rsid w:val="003D70A5"/>
    <w:rsid w:val="00436A90"/>
    <w:rsid w:val="00592976"/>
    <w:rsid w:val="005E07DD"/>
    <w:rsid w:val="007C4A59"/>
    <w:rsid w:val="008830CA"/>
    <w:rsid w:val="008C089A"/>
    <w:rsid w:val="00A36A29"/>
    <w:rsid w:val="00AE681F"/>
    <w:rsid w:val="00B9099E"/>
    <w:rsid w:val="00BE3509"/>
    <w:rsid w:val="00C94EFE"/>
    <w:rsid w:val="00D364CD"/>
    <w:rsid w:val="00DA2C58"/>
    <w:rsid w:val="00E3100F"/>
    <w:rsid w:val="00EA64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7315E913-6AB7-488C-8334-8712115C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4EF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10400"/>
    <w:pPr>
      <w:tabs>
        <w:tab w:val="center" w:pos="4536"/>
        <w:tab w:val="right" w:pos="9072"/>
      </w:tabs>
    </w:pPr>
  </w:style>
  <w:style w:type="character" w:customStyle="1" w:styleId="lfejChar">
    <w:name w:val="Élőfej Char"/>
    <w:basedOn w:val="Bekezdsalapbettpusa"/>
    <w:link w:val="lfej"/>
    <w:uiPriority w:val="99"/>
    <w:rsid w:val="00310400"/>
  </w:style>
  <w:style w:type="paragraph" w:styleId="llb">
    <w:name w:val="footer"/>
    <w:basedOn w:val="Norml"/>
    <w:link w:val="llbChar"/>
    <w:uiPriority w:val="99"/>
    <w:unhideWhenUsed/>
    <w:rsid w:val="00310400"/>
    <w:pPr>
      <w:tabs>
        <w:tab w:val="center" w:pos="4536"/>
        <w:tab w:val="right" w:pos="9072"/>
      </w:tabs>
    </w:pPr>
  </w:style>
  <w:style w:type="character" w:customStyle="1" w:styleId="llbChar">
    <w:name w:val="Élőláb Char"/>
    <w:basedOn w:val="Bekezdsalapbettpusa"/>
    <w:link w:val="llb"/>
    <w:uiPriority w:val="99"/>
    <w:rsid w:val="00310400"/>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396EFB"/>
    <w:pPr>
      <w:spacing w:before="100" w:beforeAutospacing="1" w:after="100" w:afterAutospacing="1"/>
      <w:ind w:left="720"/>
      <w:contextualSpacing/>
      <w:jc w:val="both"/>
    </w:p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396EFB"/>
  </w:style>
  <w:style w:type="table" w:customStyle="1" w:styleId="Rcsostblzat1">
    <w:name w:val="Rácsos táblázat1"/>
    <w:basedOn w:val="Normltblzat"/>
    <w:next w:val="Rcsostblzat"/>
    <w:uiPriority w:val="59"/>
    <w:rsid w:val="000D544B"/>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0D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Schriftart: 9 pt,Schriftart: 10 pt,Schriftart: 8 pt"/>
    <w:basedOn w:val="Norml"/>
    <w:link w:val="LbjegyzetszvegChar"/>
    <w:semiHidden/>
    <w:rsid w:val="001D1A25"/>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1D1A25"/>
    <w:rPr>
      <w:rFonts w:ascii="Arial Narrow" w:eastAsia="Times New Roman" w:hAnsi="Arial Narrow" w:cs="Times New Roman"/>
      <w:sz w:val="20"/>
      <w:szCs w:val="20"/>
      <w:lang w:eastAsia="hu-HU"/>
    </w:rPr>
  </w:style>
  <w:style w:type="character" w:styleId="Lbjegyzet-hivatkozs">
    <w:name w:val="footnote reference"/>
    <w:semiHidden/>
    <w:rsid w:val="001D1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2327</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Földiné Baksa Beatrix</dc:creator>
  <cp:keywords/>
  <dc:description/>
  <cp:lastModifiedBy>Földiné Baksa Beatrix</cp:lastModifiedBy>
  <cp:revision>9</cp:revision>
  <dcterms:created xsi:type="dcterms:W3CDTF">2023-07-14T06:38:00Z</dcterms:created>
  <dcterms:modified xsi:type="dcterms:W3CDTF">2024-06-25T07:15:00Z</dcterms:modified>
</cp:coreProperties>
</file>